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323C"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ascii="方正小标宋简体" w:hAnsi="方正小标宋简体" w:eastAsia="方正小标宋简体"/>
          <w:sz w:val="32"/>
          <w:szCs w:val="32"/>
        </w:rPr>
        <w:t>XX</w:t>
      </w:r>
      <w:r>
        <w:rPr>
          <w:rFonts w:hint="eastAsia" w:ascii="方正小标宋简体" w:hAnsi="方正小标宋简体" w:eastAsia="方正小标宋简体"/>
          <w:sz w:val="32"/>
          <w:szCs w:val="32"/>
        </w:rPr>
        <w:t>实验室安全风险清单</w:t>
      </w:r>
    </w:p>
    <w:p w14:paraId="1C2E1920">
      <w:pPr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（</w:t>
      </w:r>
      <w:r>
        <w:rPr>
          <w:rFonts w:ascii="华文中宋" w:hAnsi="华文中宋" w:eastAsia="华文中宋"/>
          <w:sz w:val="24"/>
          <w:szCs w:val="24"/>
        </w:rPr>
        <w:t>xx</w:t>
      </w:r>
      <w:r>
        <w:rPr>
          <w:rFonts w:hint="eastAsia" w:ascii="华文中宋" w:hAnsi="华文中宋" w:eastAsia="华文中宋"/>
          <w:sz w:val="24"/>
          <w:szCs w:val="24"/>
        </w:rPr>
        <w:t>学院xx楼栋xx房间）</w:t>
      </w:r>
    </w:p>
    <w:tbl>
      <w:tblPr>
        <w:tblStyle w:val="3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024"/>
        <w:gridCol w:w="10490"/>
      </w:tblGrid>
      <w:tr w14:paraId="1D00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2" w:type="dxa"/>
            <w:vAlign w:val="center"/>
          </w:tcPr>
          <w:p w14:paraId="0E9A492D"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风险序号</w:t>
            </w:r>
          </w:p>
        </w:tc>
        <w:tc>
          <w:tcPr>
            <w:tcW w:w="3024" w:type="dxa"/>
            <w:vAlign w:val="center"/>
          </w:tcPr>
          <w:p w14:paraId="0FA2F9B6"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风险内容</w:t>
            </w:r>
          </w:p>
        </w:tc>
        <w:tc>
          <w:tcPr>
            <w:tcW w:w="10490" w:type="dxa"/>
            <w:vAlign w:val="center"/>
          </w:tcPr>
          <w:p w14:paraId="3DB3EB8F"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主要管控措施</w:t>
            </w:r>
          </w:p>
        </w:tc>
      </w:tr>
      <w:tr w14:paraId="0D9E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 w14:paraId="38B341B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3024" w:type="dxa"/>
            <w:vAlign w:val="center"/>
          </w:tcPr>
          <w:p w14:paraId="69DAA18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存放二乙醚3瓶计1.5L。</w:t>
            </w:r>
          </w:p>
        </w:tc>
        <w:tc>
          <w:tcPr>
            <w:tcW w:w="10490" w:type="dxa"/>
            <w:vAlign w:val="center"/>
          </w:tcPr>
          <w:p w14:paraId="186B0D6A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(1)用琥珀色玻璃瓶避光存放。</w:t>
            </w:r>
          </w:p>
          <w:p w14:paraId="1AEC8A6A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(2)有通风，储存温度低于30℃。储存柜。  </w:t>
            </w:r>
          </w:p>
          <w:p w14:paraId="3A73DD53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(3)离火源、热源和火花1米以上。</w:t>
            </w:r>
          </w:p>
          <w:p w14:paraId="2B5DFD13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(4)蒸馏时需用还原剂除去存放产生的过氧化物。</w:t>
            </w:r>
          </w:p>
        </w:tc>
      </w:tr>
      <w:tr w14:paraId="3B7B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 w14:paraId="2E9C792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4、5</w:t>
            </w:r>
          </w:p>
        </w:tc>
        <w:tc>
          <w:tcPr>
            <w:tcW w:w="3024" w:type="dxa"/>
            <w:vAlign w:val="center"/>
          </w:tcPr>
          <w:p w14:paraId="45F6624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有2瓶氢氟酸计1L。</w:t>
            </w:r>
          </w:p>
        </w:tc>
        <w:tc>
          <w:tcPr>
            <w:tcW w:w="10490" w:type="dxa"/>
            <w:vAlign w:val="center"/>
          </w:tcPr>
          <w:p w14:paraId="4B14EA6E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(1)单独存放，双人收发、双人保管。</w:t>
            </w:r>
          </w:p>
          <w:p w14:paraId="6E484FE6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(2)储存于阴凉、通风的区域，温度不超过30℃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相对湿度不超过85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%，</w:t>
            </w:r>
            <w:r>
              <w:rPr>
                <w:rFonts w:hint="default" w:ascii="Times New Roman" w:hAnsi="Times New Roman" w:eastAsia="宋体" w:cs="Times New Roman"/>
              </w:rPr>
              <w:t xml:space="preserve">保持容器密封，与碱类、活性金属粉末、玻璃制品分开存放，储区应备有泄漏应急处理设备。 </w:t>
            </w:r>
          </w:p>
          <w:p w14:paraId="34FFFBEA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(3)密闭操作，注意通风，操作人员佩戴自吸过滤式防毒面具 (全面罩),穿橡胶耐酸碱服，戴橡胶耐酸碱手套。</w:t>
            </w:r>
          </w:p>
        </w:tc>
      </w:tr>
      <w:tr w14:paraId="4178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 w14:paraId="157F5AD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11</w:t>
            </w:r>
          </w:p>
        </w:tc>
        <w:tc>
          <w:tcPr>
            <w:tcW w:w="3024" w:type="dxa"/>
            <w:vAlign w:val="center"/>
          </w:tcPr>
          <w:p w14:paraId="209747E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使用氢气，从室外气瓶间引入</w:t>
            </w:r>
          </w:p>
        </w:tc>
        <w:tc>
          <w:tcPr>
            <w:tcW w:w="10490" w:type="dxa"/>
            <w:vAlign w:val="center"/>
          </w:tcPr>
          <w:p w14:paraId="7A5FFF27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(1)实验室内用防爆型的电气设备。</w:t>
            </w:r>
          </w:p>
          <w:p w14:paraId="3918415E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(2)配有通风设施和相应的气体监测和报警装置等。</w:t>
            </w:r>
          </w:p>
          <w:p w14:paraId="69934512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(3)拆除吊顶。</w:t>
            </w:r>
          </w:p>
          <w:p w14:paraId="66B93259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(4)定期检测气路气密性。</w:t>
            </w:r>
          </w:p>
        </w:tc>
      </w:tr>
      <w:tr w14:paraId="5782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2" w:type="dxa"/>
            <w:vAlign w:val="center"/>
          </w:tcPr>
          <w:p w14:paraId="5E94C27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34</w:t>
            </w:r>
          </w:p>
        </w:tc>
        <w:tc>
          <w:tcPr>
            <w:tcW w:w="3024" w:type="dxa"/>
            <w:vAlign w:val="center"/>
          </w:tcPr>
          <w:p w14:paraId="08C50D22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1个在用烘箱，已使用12年。</w:t>
            </w:r>
          </w:p>
        </w:tc>
        <w:tc>
          <w:tcPr>
            <w:tcW w:w="10490" w:type="dxa"/>
            <w:vAlign w:val="center"/>
          </w:tcPr>
          <w:p w14:paraId="48B32506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(1)12年期满，请专业公司做检测，如可用，提请管理部门审批后再用。</w:t>
            </w:r>
          </w:p>
        </w:tc>
      </w:tr>
      <w:tr w14:paraId="32E5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82" w:type="dxa"/>
            <w:vAlign w:val="center"/>
          </w:tcPr>
          <w:p w14:paraId="0288137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……</w:t>
            </w:r>
          </w:p>
        </w:tc>
        <w:tc>
          <w:tcPr>
            <w:tcW w:w="3024" w:type="dxa"/>
            <w:vAlign w:val="center"/>
          </w:tcPr>
          <w:p w14:paraId="3889354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490" w:type="dxa"/>
            <w:vAlign w:val="center"/>
          </w:tcPr>
          <w:p w14:paraId="18EF7B5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7D9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2" w:type="dxa"/>
            <w:vAlign w:val="center"/>
          </w:tcPr>
          <w:p w14:paraId="4CD82F54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总计</w:t>
            </w:r>
          </w:p>
        </w:tc>
        <w:tc>
          <w:tcPr>
            <w:tcW w:w="13514" w:type="dxa"/>
            <w:gridSpan w:val="2"/>
            <w:vAlign w:val="center"/>
          </w:tcPr>
          <w:p w14:paraId="78740BD6">
            <w:pPr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发现X大类X条X个风险点，已经处置X个风险点，其余风险点暂停实验，其中有X风险点计划在1个月内完成处置，X个风险点计划在6个月内完成处置，X个风险点需要制定计划在6个月以上时间完成处置。</w:t>
            </w:r>
          </w:p>
        </w:tc>
      </w:tr>
    </w:tbl>
    <w:p w14:paraId="79FEF8A4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注：风险序号填写附件1</w:t>
      </w:r>
      <w:r>
        <w:rPr>
          <w:rFonts w:hint="default"/>
          <w:color w:val="FF0000"/>
          <w:lang w:val="en-US" w:eastAsia="zh-CN"/>
        </w:rPr>
        <w:t>《高校实验室重要危险源主要风险清单（试行）》</w:t>
      </w:r>
      <w:r>
        <w:rPr>
          <w:rFonts w:hint="eastAsia"/>
          <w:color w:val="FF0000"/>
          <w:lang w:val="en-US" w:eastAsia="zh-CN"/>
        </w:rPr>
        <w:t>中的序号。</w:t>
      </w: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A6154"/>
    <w:rsid w:val="0A8A6154"/>
    <w:rsid w:val="0D8238FA"/>
    <w:rsid w:val="226D4721"/>
    <w:rsid w:val="4C016864"/>
    <w:rsid w:val="6F75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416</Characters>
  <Lines>0</Lines>
  <Paragraphs>0</Paragraphs>
  <TotalTime>1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2026-05-09T00:27:00Z</dcterms:created>
  <dc:creator>梼梼</dc:creator>
  <cp:lastModifiedBy>梼梼</cp:lastModifiedBy>
  <dcterms:modified xsi:type="dcterms:W3CDTF">2026-05-09T02:17:28Z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6BC1B126BEFC48EDBF7399F18399B95C_11</vt:lpwstr>
  </property>
  <property fmtid="{D5CDD505-2E9C-101B-9397-08002B2CF9AE}" pid="4" name="KSOTemplateDocerSaveRecord">
    <vt:lpwstr>eyJoZGlkIjoiMzk3NTNhNzI2ODVlYjIwNDlmMTE1OWZhYzY2ODRkYzMiLCJ1c2VySWQiOiIxOTU0Nzc0NTEifQ==</vt:lpwstr>
  </property>
</Properties>
</file>